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B4102F" w14:textId="09F1A9C7" w:rsidR="00FB6549" w:rsidRPr="00FB6549" w:rsidRDefault="00FB6549" w:rsidP="004D1B69">
      <w:pPr>
        <w:rPr>
          <w:rStyle w:val="IntenseEmphasis"/>
        </w:rPr>
      </w:pPr>
      <w:r w:rsidRPr="00FB6549">
        <w:rPr>
          <w:rStyle w:val="IntenseEmphasis"/>
        </w:rPr>
        <w:t xml:space="preserve">Communication Report </w:t>
      </w:r>
    </w:p>
    <w:p w14:paraId="1AF9C0ED" w14:textId="77777777" w:rsidR="00FB6549" w:rsidRDefault="00FB6549" w:rsidP="004D1B69"/>
    <w:p w14:paraId="78DF1BDE" w14:textId="775F8588" w:rsidR="00FB6549" w:rsidRPr="00B773BC" w:rsidRDefault="00FB6549" w:rsidP="00FB6549">
      <w:pPr>
        <w:pStyle w:val="Heading1"/>
      </w:pPr>
      <w:r w:rsidRPr="00E81C80">
        <w:t>Building the Evidence Base: Collaborative Screening and Knowledge Exchange on</w:t>
      </w:r>
      <w:r>
        <w:t xml:space="preserve"> </w:t>
      </w:r>
      <w:r w:rsidRPr="00E81C80">
        <w:t>Behavioural Interventions for Climate Action</w:t>
      </w:r>
    </w:p>
    <w:p w14:paraId="79379F91" w14:textId="77777777" w:rsidR="00FB6549" w:rsidRDefault="00FB6549" w:rsidP="004D1B69"/>
    <w:p w14:paraId="01F0A2E9" w14:textId="133116FA" w:rsidR="004D1B69" w:rsidRPr="004D1B69" w:rsidRDefault="004D1B69" w:rsidP="004D1B69">
      <w:r w:rsidRPr="004D1B69">
        <w:t>Over the summer of 2025, I</w:t>
      </w:r>
      <w:r w:rsidR="001A59BD">
        <w:t xml:space="preserve"> (Dr Aswathi Surendran)</w:t>
      </w:r>
      <w:r w:rsidRPr="004D1B69">
        <w:t xml:space="preserve"> received a Virtual Mobility Grant under the CliMent COST Action (CA23113), supporting collaborative work within Working Group 3: Short-term goals of community of practice: shifting societal behaviour. The grant provided dedicated time to contribute to our umbrella review of behavioural interventions that promote pro-climate behaviours. This review aligns with the core output of WG3, which is identifying and promoting community-driven, short-term strategies that encourage behavioural shifts toward climate action.</w:t>
      </w:r>
    </w:p>
    <w:p w14:paraId="07A66F6F" w14:textId="77777777" w:rsidR="004D1B69" w:rsidRPr="004D1B69" w:rsidRDefault="004D1B69" w:rsidP="004D1B69">
      <w:r w:rsidRPr="004D1B69">
        <w:t>During the grant period, I worked with the review team to finalise and document our inclusion and exclusion criteria through several rounds of discussion and feedback. I also worked on the title and abstract screening process and helped resolve edge cases and conflicts in collaboration with the team.</w:t>
      </w:r>
    </w:p>
    <w:p w14:paraId="170D9DF1" w14:textId="77777777" w:rsidR="004D1B69" w:rsidRPr="004D1B69" w:rsidRDefault="004D1B69" w:rsidP="004D1B69">
      <w:r w:rsidRPr="004D1B69">
        <w:t>In parallel, I have also contributed to the development of our structured data extraction checklist. I will continue supporting its testing and refinement during the next phase of the review.</w:t>
      </w:r>
    </w:p>
    <w:p w14:paraId="0070DBE5" w14:textId="77777777" w:rsidR="004D1B69" w:rsidRPr="004D1B69" w:rsidRDefault="004D1B69" w:rsidP="004D1B69">
      <w:r w:rsidRPr="004D1B69">
        <w:t>We also focused on outlining the Methods section as part of the protocol and manuscript preparation. The grant also gave space to reflect on best practices for umbrella reviews, including online collaboration, shared resources and integration of open science principles like protocol registration and publication.</w:t>
      </w:r>
    </w:p>
    <w:p w14:paraId="04B09103" w14:textId="77777777" w:rsidR="004D1B69" w:rsidRPr="004D1B69" w:rsidRDefault="004D1B69" w:rsidP="004D1B69">
      <w:r w:rsidRPr="004D1B69">
        <w:t>This VM grant helped dedicate more time to screening, brainstorming, and writing, as well as allowed us to collaborate more closely. I will remain involved in data extraction, data synthesis, and writing, as we take this work forward in the coming months.</w:t>
      </w:r>
    </w:p>
    <w:p w14:paraId="670F18D3" w14:textId="77777777" w:rsidR="00A03973" w:rsidRPr="004D1B69" w:rsidRDefault="00A03973" w:rsidP="004D1B69"/>
    <w:sectPr w:rsidR="00A03973" w:rsidRPr="004D1B6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Kartika">
    <w:charset w:val="00"/>
    <w:family w:val="roman"/>
    <w:pitch w:val="variable"/>
    <w:sig w:usb0="00800003" w:usb1="00000000" w:usb2="00000000" w:usb3="00000000" w:csb0="00000001" w:csb1="00000000"/>
  </w:font>
  <w:font w:name="Aptos Display">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10F2"/>
    <w:rsid w:val="001A59BD"/>
    <w:rsid w:val="003710F2"/>
    <w:rsid w:val="004C42D2"/>
    <w:rsid w:val="004D1B69"/>
    <w:rsid w:val="00597A48"/>
    <w:rsid w:val="00A03973"/>
    <w:rsid w:val="00C3033E"/>
    <w:rsid w:val="00D4613B"/>
    <w:rsid w:val="00F2412B"/>
    <w:rsid w:val="00FB6549"/>
  </w:rsids>
  <m:mathPr>
    <m:mathFont m:val="Cambria Math"/>
    <m:brkBin m:val="before"/>
    <m:brkBinSub m:val="--"/>
    <m:smallFrac m:val="0"/>
    <m:dispDef/>
    <m:lMargin m:val="0"/>
    <m:rMargin m:val="0"/>
    <m:defJc m:val="centerGroup"/>
    <m:wrapIndent m:val="1440"/>
    <m:intLim m:val="subSup"/>
    <m:naryLim m:val="undOvr"/>
  </m:mathPr>
  <w:themeFontLang w:val="en-IE" w:bidi="ml-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62D65C"/>
  <w15:chartTrackingRefBased/>
  <w15:docId w15:val="{CAB749FF-8B40-4DC3-B4AA-A612BCB0B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710F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710F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710F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710F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710F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710F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710F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710F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710F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10F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710F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710F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710F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710F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710F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710F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710F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710F2"/>
    <w:rPr>
      <w:rFonts w:eastAsiaTheme="majorEastAsia" w:cstheme="majorBidi"/>
      <w:color w:val="272727" w:themeColor="text1" w:themeTint="D8"/>
    </w:rPr>
  </w:style>
  <w:style w:type="paragraph" w:styleId="Title">
    <w:name w:val="Title"/>
    <w:basedOn w:val="Normal"/>
    <w:next w:val="Normal"/>
    <w:link w:val="TitleChar"/>
    <w:uiPriority w:val="10"/>
    <w:qFormat/>
    <w:rsid w:val="003710F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710F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710F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710F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710F2"/>
    <w:pPr>
      <w:spacing w:before="160"/>
      <w:jc w:val="center"/>
    </w:pPr>
    <w:rPr>
      <w:i/>
      <w:iCs/>
      <w:color w:val="404040" w:themeColor="text1" w:themeTint="BF"/>
    </w:rPr>
  </w:style>
  <w:style w:type="character" w:customStyle="1" w:styleId="QuoteChar">
    <w:name w:val="Quote Char"/>
    <w:basedOn w:val="DefaultParagraphFont"/>
    <w:link w:val="Quote"/>
    <w:uiPriority w:val="29"/>
    <w:rsid w:val="003710F2"/>
    <w:rPr>
      <w:i/>
      <w:iCs/>
      <w:color w:val="404040" w:themeColor="text1" w:themeTint="BF"/>
    </w:rPr>
  </w:style>
  <w:style w:type="paragraph" w:styleId="ListParagraph">
    <w:name w:val="List Paragraph"/>
    <w:basedOn w:val="Normal"/>
    <w:uiPriority w:val="34"/>
    <w:qFormat/>
    <w:rsid w:val="003710F2"/>
    <w:pPr>
      <w:ind w:left="720"/>
      <w:contextualSpacing/>
    </w:pPr>
  </w:style>
  <w:style w:type="character" w:styleId="IntenseEmphasis">
    <w:name w:val="Intense Emphasis"/>
    <w:basedOn w:val="DefaultParagraphFont"/>
    <w:uiPriority w:val="21"/>
    <w:qFormat/>
    <w:rsid w:val="003710F2"/>
    <w:rPr>
      <w:i/>
      <w:iCs/>
      <w:color w:val="0F4761" w:themeColor="accent1" w:themeShade="BF"/>
    </w:rPr>
  </w:style>
  <w:style w:type="paragraph" w:styleId="IntenseQuote">
    <w:name w:val="Intense Quote"/>
    <w:basedOn w:val="Normal"/>
    <w:next w:val="Normal"/>
    <w:link w:val="IntenseQuoteChar"/>
    <w:uiPriority w:val="30"/>
    <w:qFormat/>
    <w:rsid w:val="003710F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710F2"/>
    <w:rPr>
      <w:i/>
      <w:iCs/>
      <w:color w:val="0F4761" w:themeColor="accent1" w:themeShade="BF"/>
    </w:rPr>
  </w:style>
  <w:style w:type="character" w:styleId="IntenseReference">
    <w:name w:val="Intense Reference"/>
    <w:basedOn w:val="DefaultParagraphFont"/>
    <w:uiPriority w:val="32"/>
    <w:qFormat/>
    <w:rsid w:val="003710F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260</Words>
  <Characters>1520</Characters>
  <Application>Microsoft Office Word</Application>
  <DocSecurity>0</DocSecurity>
  <Lines>12</Lines>
  <Paragraphs>3</Paragraphs>
  <ScaleCrop>false</ScaleCrop>
  <Company/>
  <LinksUpToDate>false</LinksUpToDate>
  <CharactersWithSpaces>1777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Surendran, Aswathi</dc:creator>
  <cp:keywords/>
  <dc:description/>
  <cp:lastModifiedBy>Dalia Martinaitienė</cp:lastModifiedBy>
  <cp:revision>2</cp:revision>
  <dcterms:created xsi:type="dcterms:W3CDTF">2025-09-26T07:41:00Z</dcterms:created>
  <dcterms:modified xsi:type="dcterms:W3CDTF">2025-09-26T07:41:00Z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c99e4060-505b-4d95-9aba-8b574cbbe21f</vt:lpwstr>
  </property>
</Properties>
</file>