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1EB7F091" w:rsidR="00107076" w:rsidRPr="008E080D" w:rsidRDefault="00107076" w:rsidP="00107076">
      <w:pPr>
        <w:pStyle w:val="Title2"/>
        <w:spacing w:before="120"/>
        <w:jc w:val="both"/>
        <w:rPr>
          <w:color w:val="56585B"/>
          <w:sz w:val="22"/>
        </w:rPr>
      </w:pPr>
      <w:r w:rsidRPr="008E080D">
        <w:rPr>
          <w:color w:val="56585B"/>
          <w:sz w:val="22"/>
        </w:rPr>
        <w:t xml:space="preserve">Action number: </w:t>
      </w:r>
      <w:r w:rsidR="0027439C" w:rsidRPr="0027439C">
        <w:rPr>
          <w:rFonts w:eastAsiaTheme="minorHAnsi" w:cs="Effra"/>
          <w:b w:val="0"/>
          <w:bCs/>
          <w:color w:val="000000" w:themeColor="text1"/>
          <w:sz w:val="22"/>
          <w:szCs w:val="20"/>
        </w:rPr>
        <w:t>CA23113 – CliMent: Climate Change Impacts on Mental Health in Europe</w:t>
      </w:r>
      <w:r w:rsidR="006A1A67" w:rsidRPr="004F4960">
        <w:br/>
      </w:r>
    </w:p>
    <w:p w14:paraId="6F0670D7" w14:textId="3D79BA7C"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r w:rsidR="006A1A67" w:rsidRPr="006A1A67">
        <w:rPr>
          <w:rFonts w:eastAsiaTheme="minorHAnsi" w:cs="Effra"/>
          <w:b w:val="0"/>
          <w:bCs/>
          <w:color w:val="000000" w:themeColor="text1"/>
          <w:sz w:val="22"/>
          <w:szCs w:val="20"/>
        </w:rPr>
        <w:t>AMAL SARSOUR</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0D634D71" w14:textId="77777777" w:rsidR="00D507E3" w:rsidRDefault="00107076" w:rsidP="00D507E3">
            <w:pPr>
              <w:spacing w:before="120"/>
              <w:rPr>
                <w:sz w:val="22"/>
              </w:rPr>
            </w:pPr>
            <w:r w:rsidRPr="00B773BC">
              <w:rPr>
                <w:sz w:val="22"/>
              </w:rPr>
              <w:t xml:space="preserve">Title: </w:t>
            </w:r>
            <w:r w:rsidR="00D507E3" w:rsidRPr="00D507E3">
              <w:rPr>
                <w:i/>
                <w:iCs/>
                <w:sz w:val="22"/>
              </w:rPr>
              <w:t>Collaborative Development of a Policy Brief on Mental Health Preparedness for Climate-Affected and Migrant Populations</w:t>
            </w:r>
          </w:p>
          <w:p w14:paraId="50F6CE1A" w14:textId="2E021014" w:rsidR="00107076" w:rsidRPr="005E48ED" w:rsidRDefault="00107076" w:rsidP="005E48ED">
            <w:pPr>
              <w:spacing w:before="120"/>
              <w:rPr>
                <w:bCs/>
                <w:sz w:val="22"/>
              </w:rPr>
            </w:pPr>
            <w:r>
              <w:rPr>
                <w:sz w:val="22"/>
              </w:rPr>
              <w:t>S</w:t>
            </w:r>
            <w:r w:rsidRPr="008E080D">
              <w:rPr>
                <w:sz w:val="22"/>
              </w:rPr>
              <w:t xml:space="preserve">tart and end date: </w:t>
            </w:r>
            <w:r w:rsidR="008339B4" w:rsidRPr="008339B4">
              <w:rPr>
                <w:bCs/>
                <w:sz w:val="22"/>
              </w:rPr>
              <w:t>14/10/2025 to 28/10/2025</w:t>
            </w: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77777777" w:rsidR="00107076" w:rsidRDefault="00107076" w:rsidP="008F1EE3">
            <w:pPr>
              <w:spacing w:before="120"/>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6EDC90F0"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0E46C488" w14:textId="415E75EC" w:rsidR="00107076" w:rsidRPr="005E48ED" w:rsidRDefault="0059553A" w:rsidP="005E48ED">
            <w:pPr>
              <w:spacing w:before="120"/>
            </w:pPr>
            <w:r w:rsidRPr="00C71764">
              <w:t>The Virtual Mobility (VM) project aimed to develop a policy brief on mental health preparedness for climate-affected and migrant populations in Europe. This work was aligned with the objectives of the CliMent Action, particularly those associated with Working Group 4 (WG4) on policy-oriented knowledge translation. VM involved structured collaborative work conducted entirely online through scheduled virtual meetings, shared document drafting and iterative review cycles.</w:t>
            </w:r>
            <w:r w:rsidR="008D5692" w:rsidRPr="00C71764">
              <w:t xml:space="preserve"> The grantee coordinated the process by establishing the primary conceptual direction, defining the scope, structuring the brief, and summarizing interdisciplinary contributions. Initial activities included reviewing the objectives of CliMent Action, relevant literature, and current European policy frameworks addressing mental health, climate adaptation, and migration. Based on this review, the conceptual framework for the policy brief was drafted to highlight the intersection of climate vulnerability and migrant support systems and identify areas where mental health preparedness strategies could be strengthened.</w:t>
            </w:r>
            <w:r w:rsidR="001A7EC5" w:rsidRPr="00C71764">
              <w:t xml:space="preserve"> </w:t>
            </w:r>
            <w:r w:rsidR="001433C9" w:rsidRPr="00C71764">
              <w:t>Virtual collaboration sessions were held with two CliMent Action members: Dr. Nidhi Nagabhatla (Belgium), who co-led the conceptual framing and contributed to refining the strategic narrative, and Dr. Sanae Okamoto (Netherlands), who co-led the policy analysis and contributed to editing and clarity refinement. The grantee led the drafting of core content sections, synthesized evidence, integrated collaborator inputs, and ensured cohesion across sections.</w:t>
            </w:r>
            <w:r w:rsidR="008D5692" w:rsidRPr="00C71764">
              <w:t xml:space="preserve"> </w:t>
            </w:r>
            <w:r w:rsidR="00C42289" w:rsidRPr="00C71764">
              <w:t>The VM also included a peer-review component. Draft versions of the policy brief were circulated to collaborators for structured feedback, which was then incorporated into the final version. The iterative collaboration model involved weekly synchronous discussions supported by ongoing</w:t>
            </w:r>
            <w:r w:rsidR="00C42289" w:rsidRPr="00C42289">
              <w:rPr>
                <w:shd w:val="clear" w:color="auto" w:fill="C5C5BD" w:themeFill="background2"/>
              </w:rPr>
              <w:t xml:space="preserve"> </w:t>
            </w:r>
            <w:r w:rsidR="00C42289" w:rsidRPr="00C71764">
              <w:t>asynchronous editing. This workflow used Google Docs, Zoom and Microsoft Teams meetings, as well as email communication channels.</w:t>
            </w:r>
            <w:r w:rsidR="00983D2B" w:rsidRPr="00C71764">
              <w:t xml:space="preserve"> There were no significant deviations from the initial work plan. The </w:t>
            </w:r>
            <w:r w:rsidR="00983D2B" w:rsidRPr="00C71764">
              <w:lastRenderedPageBreak/>
              <w:t xml:space="preserve">VM activities were completed within the planned timeframe, and the expected tangible output, a completed policy brief, was successfully produced. </w:t>
            </w:r>
            <w:r w:rsidR="00A43F4A" w:rsidRPr="00A43F4A">
              <w:t>"This collaborative process successfully integrated interdisciplinary expertise and ensured direct alignment with European policy pathways concerning climate adaptation and public mental health."</w:t>
            </w: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lastRenderedPageBreak/>
              <w:t xml:space="preserve">Description of the </w:t>
            </w:r>
            <w:r>
              <w:rPr>
                <w:b/>
                <w:sz w:val="22"/>
                <w:szCs w:val="24"/>
                <w:u w:val="single"/>
              </w:rPr>
              <w:t>VM main achievements and planned follow-up activities</w:t>
            </w:r>
          </w:p>
          <w:p w14:paraId="517A778F" w14:textId="77777777" w:rsidR="00107076" w:rsidRPr="00244B76" w:rsidRDefault="00107076" w:rsidP="008F1EE3">
            <w:pPr>
              <w:spacing w:before="120"/>
              <w:rPr>
                <w:rFonts w:ascii="ArialMT"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tc>
      </w:tr>
      <w:tr w:rsidR="00107076" w:rsidRPr="00681CA3" w14:paraId="553E1690" w14:textId="77777777" w:rsidTr="005E48ED">
        <w:trPr>
          <w:trHeight w:val="1188"/>
        </w:trPr>
        <w:tc>
          <w:tcPr>
            <w:tcW w:w="9356" w:type="dxa"/>
            <w:tcBorders>
              <w:top w:val="nil"/>
              <w:bottom w:val="single" w:sz="4" w:space="0" w:color="auto"/>
            </w:tcBorders>
          </w:tcPr>
          <w:p w14:paraId="39425005"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22D07FE4" w14:textId="191B5E5F" w:rsidR="00FA4CB4" w:rsidRDefault="009C2E67" w:rsidP="00FA4CB4">
            <w:pPr>
              <w:spacing w:before="120"/>
            </w:pPr>
            <w:r w:rsidRPr="00C71764">
              <w:t xml:space="preserve">The VM has achieved its primary objective of producing a policy brief containing actionable recommendations </w:t>
            </w:r>
            <w:r w:rsidR="00C71764">
              <w:t xml:space="preserve">as a practical tool </w:t>
            </w:r>
            <w:r w:rsidRPr="00C71764">
              <w:t>for improving mental health preparedness among climate-affected and migrant populations in Europe. This output will contribute directly to the CliMent Action, translating scientific evidence and network expertise into a concise, policy-oriented format suitable for dissemination among European public health institutions, policymakers, and practitioners.</w:t>
            </w:r>
            <w:r w:rsidR="0047661D" w:rsidRPr="00C71764">
              <w:t xml:space="preserve"> The collaborative process successfully incorporated the perspectives of climate adaptation research, mental health promotion, migration studies, and public policy. </w:t>
            </w:r>
            <w:r w:rsidR="00713BE9" w:rsidRPr="00713BE9">
              <w:t>This strongly aligns with CliMent Action’s objective of fostering transdisciplinary dialogue and enhancing policy-relevant knowledge exchange. The VM's output fully supports the policy-oriented objectives of Working Group 4 (WG4) on long-term sustainability by providing</w:t>
            </w:r>
            <w:r w:rsidR="00FA4CB4">
              <w:t>:</w:t>
            </w:r>
          </w:p>
          <w:p w14:paraId="795DE765" w14:textId="648CD933" w:rsidR="00FA4CB4" w:rsidRDefault="00FA4CB4" w:rsidP="00B222EB">
            <w:pPr>
              <w:pStyle w:val="ListParagraph"/>
              <w:numPr>
                <w:ilvl w:val="0"/>
                <w:numId w:val="38"/>
              </w:numPr>
              <w:spacing w:before="120"/>
            </w:pPr>
            <w:r>
              <w:t>Policy Translation and Synthesis (D4.1): The brief serves as a knowledge synthesis and policy translation tool, making complex evidence accessible to policymakers.</w:t>
            </w:r>
          </w:p>
          <w:p w14:paraId="178DE964" w14:textId="4C03AEEB" w:rsidR="00FA4CB4" w:rsidRDefault="00FA4CB4" w:rsidP="00B222EB">
            <w:pPr>
              <w:pStyle w:val="ListParagraph"/>
              <w:numPr>
                <w:ilvl w:val="0"/>
                <w:numId w:val="38"/>
              </w:numPr>
              <w:spacing w:before="120"/>
            </w:pPr>
            <w:r>
              <w:t>Evidence-Informed Recommendations (D4.2): It offers evidence-informed recommendations for stakeholder engagement and policy uptake.</w:t>
            </w:r>
          </w:p>
          <w:p w14:paraId="7A1155D8" w14:textId="2E8A0D0D" w:rsidR="00FA4CB4" w:rsidRDefault="00FA4CB4" w:rsidP="00B222EB">
            <w:pPr>
              <w:pStyle w:val="ListParagraph"/>
              <w:numPr>
                <w:ilvl w:val="0"/>
                <w:numId w:val="38"/>
              </w:numPr>
              <w:spacing w:before="120"/>
            </w:pPr>
            <w:r>
              <w:t xml:space="preserve">Capacity Building and Outreach (D4.3): The final document is a key output designed to strengthen capacity to communicate the mental health impacts of climate change and is the </w:t>
            </w:r>
            <w:proofErr w:type="gramStart"/>
            <w:r>
              <w:t>main focus</w:t>
            </w:r>
            <w:proofErr w:type="gramEnd"/>
            <w:r>
              <w:t xml:space="preserve"> for strategic outreach and dissemination activities.</w:t>
            </w:r>
            <w:r w:rsidRPr="00C71764" w:rsidDel="00FA4CB4">
              <w:t xml:space="preserve"> </w:t>
            </w:r>
          </w:p>
          <w:p w14:paraId="6069BA11" w14:textId="69C9B428" w:rsidR="00073805" w:rsidRPr="00C71764" w:rsidRDefault="00073805" w:rsidP="00073805">
            <w:pPr>
              <w:spacing w:before="120"/>
            </w:pPr>
            <w:r w:rsidRPr="00C71764">
              <w:t>The VM also contributed to network strengthening, as collaboration improved professional connections and facilitated shared conceptual understanding across different institutions and national contexts. The grantee gained experience in leading collaborative knowledge translation and policy communication activities, which is highly relevant to CliMent’s broader capacity-building goals.</w:t>
            </w:r>
          </w:p>
          <w:p w14:paraId="0139B631" w14:textId="79A12BD0" w:rsidR="00073805" w:rsidRPr="00C71764" w:rsidRDefault="00073805" w:rsidP="00073805">
            <w:pPr>
              <w:spacing w:before="120"/>
            </w:pPr>
            <w:r w:rsidRPr="00C71764">
              <w:t>To ensure wider dissemination, the following follow-up activities are planned:</w:t>
            </w:r>
          </w:p>
          <w:p w14:paraId="46E8D7E1" w14:textId="7FB638B2" w:rsidR="00073805" w:rsidRPr="00C71764" w:rsidRDefault="00073805" w:rsidP="002815A6">
            <w:pPr>
              <w:pStyle w:val="ListParagraph"/>
              <w:numPr>
                <w:ilvl w:val="0"/>
                <w:numId w:val="36"/>
              </w:numPr>
              <w:spacing w:after="0"/>
            </w:pPr>
            <w:r w:rsidRPr="00C71764">
              <w:t>Dissemination through CliMent channels: A short communication summary will be submitted for the CliMent website and social media platforms, as required for VM reporting.</w:t>
            </w:r>
          </w:p>
          <w:p w14:paraId="61ED023A" w14:textId="584EBC54" w:rsidR="00073805" w:rsidRPr="00C71764" w:rsidRDefault="00073805" w:rsidP="002815A6">
            <w:pPr>
              <w:pStyle w:val="ListParagraph"/>
              <w:numPr>
                <w:ilvl w:val="0"/>
                <w:numId w:val="36"/>
              </w:numPr>
              <w:spacing w:after="0"/>
            </w:pPr>
            <w:r w:rsidRPr="00C71764">
              <w:t>Presentation within WG4 and/or Action meetings: The grantee will present the policy brief in a future WG4 meeting to support discussion and identify uptake opportunities.</w:t>
            </w:r>
          </w:p>
          <w:p w14:paraId="46B526E5" w14:textId="3F1B5693" w:rsidR="002815A6" w:rsidRPr="00C71764" w:rsidRDefault="006730EC" w:rsidP="002815A6">
            <w:pPr>
              <w:pStyle w:val="ListParagraph"/>
              <w:numPr>
                <w:ilvl w:val="0"/>
                <w:numId w:val="36"/>
              </w:numPr>
              <w:spacing w:after="0"/>
            </w:pPr>
            <w:r>
              <w:t>J</w:t>
            </w:r>
            <w:r w:rsidRPr="006730EC">
              <w:t xml:space="preserve">oint Academic Publication: The collaborators have agreed to expand the policy brief into a co-authored commentary or perspective paper for submission to a peer-reviewed journal specializing in global health or climate </w:t>
            </w:r>
            <w:r w:rsidR="00026291" w:rsidRPr="006730EC">
              <w:t>policy.</w:t>
            </w:r>
            <w:r w:rsidR="00073805" w:rsidRPr="00C71764">
              <w:t xml:space="preserve"> </w:t>
            </w:r>
          </w:p>
          <w:p w14:paraId="17235659" w14:textId="77777777" w:rsidR="002815A6" w:rsidRPr="00C71764" w:rsidRDefault="00073805" w:rsidP="002815A6">
            <w:pPr>
              <w:pStyle w:val="ListParagraph"/>
              <w:numPr>
                <w:ilvl w:val="0"/>
                <w:numId w:val="36"/>
              </w:numPr>
              <w:spacing w:after="0"/>
            </w:pPr>
            <w:r w:rsidRPr="00C71764">
              <w:t>Engagement with stakeholders: The policy brief will be shared with relevant NGOs, local public mental health agencies, and European networks focusing on climate migration adaptation strategies.</w:t>
            </w:r>
          </w:p>
          <w:p w14:paraId="0EAB1B2C" w14:textId="71E2B7D0" w:rsidR="00026291" w:rsidRPr="005E48ED" w:rsidRDefault="00026291" w:rsidP="00026291">
            <w:pPr>
              <w:spacing w:before="120"/>
            </w:pPr>
            <w:r w:rsidRPr="00026291">
              <w:t>In conclusion, this VM was highly successful, not only meeting all intended objectives and producing a key tangible deliverable, but also significantly strengthening collaborative ties and establishing clear pathways for continued joint research and dissemination within the CliMent Action network</w:t>
            </w:r>
            <w:r>
              <w:t>.</w:t>
            </w:r>
          </w:p>
        </w:tc>
      </w:tr>
    </w:tbl>
    <w:p w14:paraId="1E3BB603" w14:textId="09B92752" w:rsidR="005146D6" w:rsidRPr="00B87972" w:rsidRDefault="005146D6" w:rsidP="00B87972"/>
    <w:sectPr w:rsidR="005146D6" w:rsidRPr="00B87972" w:rsidSect="00384D8B">
      <w:headerReference w:type="default" r:id="rId11"/>
      <w:footerReference w:type="default" r:id="rId12"/>
      <w:headerReference w:type="first" r:id="rId13"/>
      <w:footerReference w:type="first" r:id="rId14"/>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7CDF3" w14:textId="77777777" w:rsidR="005C2D29" w:rsidRDefault="005C2D29" w:rsidP="00F24F32">
      <w:r>
        <w:separator/>
      </w:r>
    </w:p>
  </w:endnote>
  <w:endnote w:type="continuationSeparator" w:id="0">
    <w:p w14:paraId="092170D6" w14:textId="77777777" w:rsidR="005C2D29" w:rsidRDefault="005C2D29"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MT">
    <w:altName w:val="Times New Roman"/>
    <w:panose1 w:val="00000000000000000000"/>
    <w:charset w:val="00"/>
    <w:family w:val="swiss"/>
    <w:notTrueType/>
    <w:pitch w:val="default"/>
    <w:sig w:usb0="00000003" w:usb1="00000000" w:usb2="00000000" w:usb3="00000000" w:csb0="00000001"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357F353D">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BD88A" w14:textId="77777777" w:rsidR="005C2D29" w:rsidRDefault="005C2D29" w:rsidP="00F24F32">
      <w:r>
        <w:separator/>
      </w:r>
    </w:p>
  </w:footnote>
  <w:footnote w:type="continuationSeparator" w:id="0">
    <w:p w14:paraId="0AFAFD0F" w14:textId="77777777" w:rsidR="005C2D29" w:rsidRDefault="005C2D29"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01.6pt;height:101.6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8766316"/>
    <w:multiLevelType w:val="hybridMultilevel"/>
    <w:tmpl w:val="50B6CCDE"/>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B55AD0"/>
    <w:multiLevelType w:val="hybridMultilevel"/>
    <w:tmpl w:val="9110986A"/>
    <w:lvl w:ilvl="0" w:tplc="2610882C">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3" w15:restartNumberingAfterBreak="0">
    <w:nsid w:val="43B8249D"/>
    <w:multiLevelType w:val="hybridMultilevel"/>
    <w:tmpl w:val="99DC19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5"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7"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8"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4"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5"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602057862">
    <w:abstractNumId w:val="16"/>
  </w:num>
  <w:num w:numId="2" w16cid:durableId="1062482220">
    <w:abstractNumId w:val="26"/>
  </w:num>
  <w:num w:numId="3" w16cid:durableId="580529563">
    <w:abstractNumId w:val="27"/>
  </w:num>
  <w:num w:numId="4" w16cid:durableId="1941832143">
    <w:abstractNumId w:val="24"/>
  </w:num>
  <w:num w:numId="5" w16cid:durableId="2044480613">
    <w:abstractNumId w:val="11"/>
  </w:num>
  <w:num w:numId="6" w16cid:durableId="1336372862">
    <w:abstractNumId w:val="4"/>
  </w:num>
  <w:num w:numId="7" w16cid:durableId="1902016720">
    <w:abstractNumId w:val="5"/>
  </w:num>
  <w:num w:numId="8" w16cid:durableId="2045591698">
    <w:abstractNumId w:val="6"/>
  </w:num>
  <w:num w:numId="9" w16cid:durableId="2030448337">
    <w:abstractNumId w:val="7"/>
  </w:num>
  <w:num w:numId="10" w16cid:durableId="811292954">
    <w:abstractNumId w:val="9"/>
  </w:num>
  <w:num w:numId="11" w16cid:durableId="608052600">
    <w:abstractNumId w:val="0"/>
  </w:num>
  <w:num w:numId="12" w16cid:durableId="1147936235">
    <w:abstractNumId w:val="1"/>
  </w:num>
  <w:num w:numId="13" w16cid:durableId="493689254">
    <w:abstractNumId w:val="2"/>
  </w:num>
  <w:num w:numId="14" w16cid:durableId="487941242">
    <w:abstractNumId w:val="3"/>
  </w:num>
  <w:num w:numId="15" w16cid:durableId="242646484">
    <w:abstractNumId w:val="8"/>
  </w:num>
  <w:num w:numId="16" w16cid:durableId="2031711637">
    <w:abstractNumId w:val="31"/>
  </w:num>
  <w:num w:numId="17" w16cid:durableId="360403289">
    <w:abstractNumId w:val="35"/>
  </w:num>
  <w:num w:numId="18" w16cid:durableId="1809281745">
    <w:abstractNumId w:val="17"/>
  </w:num>
  <w:num w:numId="19" w16cid:durableId="217055349">
    <w:abstractNumId w:val="21"/>
  </w:num>
  <w:num w:numId="20" w16cid:durableId="563297409">
    <w:abstractNumId w:val="10"/>
  </w:num>
  <w:num w:numId="21" w16cid:durableId="761099665">
    <w:abstractNumId w:val="30"/>
  </w:num>
  <w:num w:numId="22" w16cid:durableId="1347093016">
    <w:abstractNumId w:val="25"/>
  </w:num>
  <w:num w:numId="23" w16cid:durableId="1403792498">
    <w:abstractNumId w:val="14"/>
  </w:num>
  <w:num w:numId="24" w16cid:durableId="890965437">
    <w:abstractNumId w:val="33"/>
  </w:num>
  <w:num w:numId="25" w16cid:durableId="1576669728">
    <w:abstractNumId w:val="15"/>
  </w:num>
  <w:num w:numId="26" w16cid:durableId="1085300824">
    <w:abstractNumId w:val="34"/>
  </w:num>
  <w:num w:numId="27" w16cid:durableId="963343731">
    <w:abstractNumId w:val="12"/>
  </w:num>
  <w:num w:numId="28" w16cid:durableId="17110312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52905253">
    <w:abstractNumId w:val="13"/>
  </w:num>
  <w:num w:numId="30" w16cid:durableId="1413627746">
    <w:abstractNumId w:val="22"/>
  </w:num>
  <w:num w:numId="31" w16cid:durableId="1501508489">
    <w:abstractNumId w:val="36"/>
  </w:num>
  <w:num w:numId="32" w16cid:durableId="1483279490">
    <w:abstractNumId w:val="29"/>
  </w:num>
  <w:num w:numId="33" w16cid:durableId="839999647">
    <w:abstractNumId w:val="20"/>
  </w:num>
  <w:num w:numId="34" w16cid:durableId="1291326398">
    <w:abstractNumId w:val="32"/>
  </w:num>
  <w:num w:numId="35" w16cid:durableId="180821464">
    <w:abstractNumId w:val="28"/>
  </w:num>
  <w:num w:numId="36" w16cid:durableId="407847361">
    <w:abstractNumId w:val="23"/>
  </w:num>
  <w:num w:numId="37" w16cid:durableId="1184710710">
    <w:abstractNumId w:val="19"/>
  </w:num>
  <w:num w:numId="38" w16cid:durableId="33661600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202DD"/>
    <w:rsid w:val="0002163A"/>
    <w:rsid w:val="00026291"/>
    <w:rsid w:val="00033FE1"/>
    <w:rsid w:val="00035AF5"/>
    <w:rsid w:val="00042125"/>
    <w:rsid w:val="0005130B"/>
    <w:rsid w:val="00071487"/>
    <w:rsid w:val="00073805"/>
    <w:rsid w:val="0008039C"/>
    <w:rsid w:val="000A5EC1"/>
    <w:rsid w:val="000B09FC"/>
    <w:rsid w:val="000B5F6A"/>
    <w:rsid w:val="000C2C8D"/>
    <w:rsid w:val="000C514F"/>
    <w:rsid w:val="000D0EC9"/>
    <w:rsid w:val="000D665C"/>
    <w:rsid w:val="000D7E03"/>
    <w:rsid w:val="000E50CB"/>
    <w:rsid w:val="000F54CA"/>
    <w:rsid w:val="00101381"/>
    <w:rsid w:val="00107076"/>
    <w:rsid w:val="00114C0F"/>
    <w:rsid w:val="00122D96"/>
    <w:rsid w:val="0012515B"/>
    <w:rsid w:val="0012616A"/>
    <w:rsid w:val="001433C9"/>
    <w:rsid w:val="0014551F"/>
    <w:rsid w:val="00147143"/>
    <w:rsid w:val="0017113B"/>
    <w:rsid w:val="00172F75"/>
    <w:rsid w:val="001814CB"/>
    <w:rsid w:val="00181660"/>
    <w:rsid w:val="00196ED6"/>
    <w:rsid w:val="001A7EC5"/>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439C"/>
    <w:rsid w:val="00275878"/>
    <w:rsid w:val="002815A6"/>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C76AD"/>
    <w:rsid w:val="003E5AE8"/>
    <w:rsid w:val="003E7115"/>
    <w:rsid w:val="003F0427"/>
    <w:rsid w:val="0040461C"/>
    <w:rsid w:val="00415B74"/>
    <w:rsid w:val="0041648F"/>
    <w:rsid w:val="00426EBB"/>
    <w:rsid w:val="00430C33"/>
    <w:rsid w:val="00433984"/>
    <w:rsid w:val="00434377"/>
    <w:rsid w:val="00435BA4"/>
    <w:rsid w:val="00462342"/>
    <w:rsid w:val="00470DB1"/>
    <w:rsid w:val="00471C1C"/>
    <w:rsid w:val="0047661D"/>
    <w:rsid w:val="0048049A"/>
    <w:rsid w:val="004C1DF6"/>
    <w:rsid w:val="004C7098"/>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808D9"/>
    <w:rsid w:val="0059125B"/>
    <w:rsid w:val="0059553A"/>
    <w:rsid w:val="005A2673"/>
    <w:rsid w:val="005A2CED"/>
    <w:rsid w:val="005B1803"/>
    <w:rsid w:val="005B243A"/>
    <w:rsid w:val="005C2A3B"/>
    <w:rsid w:val="005C2D29"/>
    <w:rsid w:val="005E48ED"/>
    <w:rsid w:val="005E4D74"/>
    <w:rsid w:val="005F16F7"/>
    <w:rsid w:val="005F4006"/>
    <w:rsid w:val="00603F42"/>
    <w:rsid w:val="00630011"/>
    <w:rsid w:val="00630287"/>
    <w:rsid w:val="006338E8"/>
    <w:rsid w:val="00650FE3"/>
    <w:rsid w:val="006730EC"/>
    <w:rsid w:val="00683DBD"/>
    <w:rsid w:val="00686491"/>
    <w:rsid w:val="00687DCA"/>
    <w:rsid w:val="00692EE6"/>
    <w:rsid w:val="006961C9"/>
    <w:rsid w:val="006A1A67"/>
    <w:rsid w:val="006B22CF"/>
    <w:rsid w:val="006C01FE"/>
    <w:rsid w:val="006D3906"/>
    <w:rsid w:val="006F1D77"/>
    <w:rsid w:val="006F5D84"/>
    <w:rsid w:val="00703422"/>
    <w:rsid w:val="00713BE9"/>
    <w:rsid w:val="00721D22"/>
    <w:rsid w:val="0073296A"/>
    <w:rsid w:val="00734932"/>
    <w:rsid w:val="0073624E"/>
    <w:rsid w:val="00736ADE"/>
    <w:rsid w:val="00753B15"/>
    <w:rsid w:val="007717AB"/>
    <w:rsid w:val="00773BAB"/>
    <w:rsid w:val="00774763"/>
    <w:rsid w:val="007766F4"/>
    <w:rsid w:val="00786542"/>
    <w:rsid w:val="00792709"/>
    <w:rsid w:val="007B01BF"/>
    <w:rsid w:val="007B5BF7"/>
    <w:rsid w:val="007B686F"/>
    <w:rsid w:val="007C6627"/>
    <w:rsid w:val="007E1992"/>
    <w:rsid w:val="007E50C6"/>
    <w:rsid w:val="008037E6"/>
    <w:rsid w:val="008060D5"/>
    <w:rsid w:val="008339B4"/>
    <w:rsid w:val="0084206D"/>
    <w:rsid w:val="00851130"/>
    <w:rsid w:val="00855770"/>
    <w:rsid w:val="00856802"/>
    <w:rsid w:val="0086467D"/>
    <w:rsid w:val="00884865"/>
    <w:rsid w:val="008A1B41"/>
    <w:rsid w:val="008A48FB"/>
    <w:rsid w:val="008C46E3"/>
    <w:rsid w:val="008D41D4"/>
    <w:rsid w:val="008D5692"/>
    <w:rsid w:val="008D58DB"/>
    <w:rsid w:val="008E0D18"/>
    <w:rsid w:val="008E223F"/>
    <w:rsid w:val="008E3111"/>
    <w:rsid w:val="0090460B"/>
    <w:rsid w:val="0091197C"/>
    <w:rsid w:val="009129E6"/>
    <w:rsid w:val="0091620F"/>
    <w:rsid w:val="00925BD4"/>
    <w:rsid w:val="00933036"/>
    <w:rsid w:val="00944A2B"/>
    <w:rsid w:val="009471FF"/>
    <w:rsid w:val="00947D10"/>
    <w:rsid w:val="00963B82"/>
    <w:rsid w:val="00983788"/>
    <w:rsid w:val="00983D2B"/>
    <w:rsid w:val="00987F45"/>
    <w:rsid w:val="00991ABF"/>
    <w:rsid w:val="009B3BA3"/>
    <w:rsid w:val="009B7D19"/>
    <w:rsid w:val="009C2B00"/>
    <w:rsid w:val="009C2E67"/>
    <w:rsid w:val="009C314F"/>
    <w:rsid w:val="009C7EC8"/>
    <w:rsid w:val="009D6A4C"/>
    <w:rsid w:val="009E6B67"/>
    <w:rsid w:val="009E7C11"/>
    <w:rsid w:val="009F5283"/>
    <w:rsid w:val="00A167BD"/>
    <w:rsid w:val="00A17795"/>
    <w:rsid w:val="00A222F4"/>
    <w:rsid w:val="00A30394"/>
    <w:rsid w:val="00A312E6"/>
    <w:rsid w:val="00A33352"/>
    <w:rsid w:val="00A35C5C"/>
    <w:rsid w:val="00A43F4A"/>
    <w:rsid w:val="00A649B2"/>
    <w:rsid w:val="00A728D7"/>
    <w:rsid w:val="00A74413"/>
    <w:rsid w:val="00A83F8E"/>
    <w:rsid w:val="00A92ABC"/>
    <w:rsid w:val="00A97B59"/>
    <w:rsid w:val="00A97F8C"/>
    <w:rsid w:val="00AA3E8E"/>
    <w:rsid w:val="00AA75A7"/>
    <w:rsid w:val="00AB22E5"/>
    <w:rsid w:val="00AC0D6C"/>
    <w:rsid w:val="00AC1122"/>
    <w:rsid w:val="00AD0CB5"/>
    <w:rsid w:val="00B02E76"/>
    <w:rsid w:val="00B04551"/>
    <w:rsid w:val="00B050AD"/>
    <w:rsid w:val="00B15198"/>
    <w:rsid w:val="00B222EB"/>
    <w:rsid w:val="00B258BA"/>
    <w:rsid w:val="00B2635F"/>
    <w:rsid w:val="00B308EA"/>
    <w:rsid w:val="00B37BC9"/>
    <w:rsid w:val="00B404AB"/>
    <w:rsid w:val="00B4541F"/>
    <w:rsid w:val="00B46405"/>
    <w:rsid w:val="00B532A7"/>
    <w:rsid w:val="00B55A59"/>
    <w:rsid w:val="00B64B1E"/>
    <w:rsid w:val="00B82E71"/>
    <w:rsid w:val="00B8414B"/>
    <w:rsid w:val="00B87972"/>
    <w:rsid w:val="00B919D5"/>
    <w:rsid w:val="00BA0A3F"/>
    <w:rsid w:val="00BA0EC7"/>
    <w:rsid w:val="00BA2EC0"/>
    <w:rsid w:val="00BB3380"/>
    <w:rsid w:val="00C012BE"/>
    <w:rsid w:val="00C10B3C"/>
    <w:rsid w:val="00C12AD6"/>
    <w:rsid w:val="00C152B0"/>
    <w:rsid w:val="00C26592"/>
    <w:rsid w:val="00C42289"/>
    <w:rsid w:val="00C50EAE"/>
    <w:rsid w:val="00C52693"/>
    <w:rsid w:val="00C63D6F"/>
    <w:rsid w:val="00C71764"/>
    <w:rsid w:val="00C75B36"/>
    <w:rsid w:val="00C76FF9"/>
    <w:rsid w:val="00C810C7"/>
    <w:rsid w:val="00C86BE2"/>
    <w:rsid w:val="00CB2878"/>
    <w:rsid w:val="00CE1D0D"/>
    <w:rsid w:val="00CE5DC6"/>
    <w:rsid w:val="00CF5274"/>
    <w:rsid w:val="00D174E9"/>
    <w:rsid w:val="00D30F99"/>
    <w:rsid w:val="00D34140"/>
    <w:rsid w:val="00D36F60"/>
    <w:rsid w:val="00D473F2"/>
    <w:rsid w:val="00D507E3"/>
    <w:rsid w:val="00D55B62"/>
    <w:rsid w:val="00D7115C"/>
    <w:rsid w:val="00D87D1E"/>
    <w:rsid w:val="00D9107F"/>
    <w:rsid w:val="00D91B40"/>
    <w:rsid w:val="00D940F7"/>
    <w:rsid w:val="00D94FC9"/>
    <w:rsid w:val="00DA3CBB"/>
    <w:rsid w:val="00DA61D7"/>
    <w:rsid w:val="00DB0565"/>
    <w:rsid w:val="00DB315D"/>
    <w:rsid w:val="00DB7ABE"/>
    <w:rsid w:val="00DC0F59"/>
    <w:rsid w:val="00DC732B"/>
    <w:rsid w:val="00E02E5F"/>
    <w:rsid w:val="00E04B7E"/>
    <w:rsid w:val="00E068B7"/>
    <w:rsid w:val="00E10FF1"/>
    <w:rsid w:val="00E16828"/>
    <w:rsid w:val="00E2091C"/>
    <w:rsid w:val="00E2595C"/>
    <w:rsid w:val="00E264A6"/>
    <w:rsid w:val="00E36E40"/>
    <w:rsid w:val="00E427EA"/>
    <w:rsid w:val="00E4345B"/>
    <w:rsid w:val="00E50C42"/>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A4CB4"/>
    <w:rsid w:val="00FB1274"/>
    <w:rsid w:val="00FB3C83"/>
    <w:rsid w:val="00FB4B5E"/>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styleId="Revision">
    <w:name w:val="Revision"/>
    <w:hidden/>
    <w:uiPriority w:val="99"/>
    <w:semiHidden/>
    <w:rsid w:val="00C71764"/>
    <w:rPr>
      <w:lang w:val="en-GB"/>
    </w:rPr>
  </w:style>
  <w:style w:type="character" w:styleId="CommentReference">
    <w:name w:val="annotation reference"/>
    <w:basedOn w:val="DefaultParagraphFont"/>
    <w:uiPriority w:val="99"/>
    <w:semiHidden/>
    <w:unhideWhenUsed/>
    <w:rsid w:val="00C71764"/>
    <w:rPr>
      <w:sz w:val="16"/>
      <w:szCs w:val="16"/>
    </w:rPr>
  </w:style>
  <w:style w:type="paragraph" w:styleId="CommentText">
    <w:name w:val="annotation text"/>
    <w:basedOn w:val="Normal"/>
    <w:link w:val="CommentTextChar"/>
    <w:uiPriority w:val="99"/>
    <w:unhideWhenUsed/>
    <w:rsid w:val="00C71764"/>
    <w:pPr>
      <w:spacing w:line="240" w:lineRule="auto"/>
    </w:pPr>
  </w:style>
  <w:style w:type="character" w:customStyle="1" w:styleId="CommentTextChar">
    <w:name w:val="Comment Text Char"/>
    <w:basedOn w:val="DefaultParagraphFont"/>
    <w:link w:val="CommentText"/>
    <w:uiPriority w:val="99"/>
    <w:rsid w:val="00C71764"/>
    <w:rPr>
      <w:lang w:val="en-GB"/>
    </w:rPr>
  </w:style>
  <w:style w:type="paragraph" w:styleId="CommentSubject">
    <w:name w:val="annotation subject"/>
    <w:basedOn w:val="CommentText"/>
    <w:next w:val="CommentText"/>
    <w:link w:val="CommentSubjectChar"/>
    <w:uiPriority w:val="99"/>
    <w:semiHidden/>
    <w:unhideWhenUsed/>
    <w:rsid w:val="00C71764"/>
    <w:rPr>
      <w:b/>
      <w:bCs/>
    </w:rPr>
  </w:style>
  <w:style w:type="character" w:customStyle="1" w:styleId="CommentSubjectChar">
    <w:name w:val="Comment Subject Char"/>
    <w:basedOn w:val="CommentTextChar"/>
    <w:link w:val="CommentSubject"/>
    <w:uiPriority w:val="99"/>
    <w:semiHidden/>
    <w:rsid w:val="00C71764"/>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2</TotalTime>
  <Pages>2</Pages>
  <Words>4075</Words>
  <Characters>2324</Characters>
  <Application>Microsoft Office Word</Application>
  <DocSecurity>0</DocSecurity>
  <Lines>19</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2025-11-14T13:57:00Z</dcterms:created>
  <dcterms:modified xsi:type="dcterms:W3CDTF">2025-11-14T13:57:00Z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